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71" w:rsidRPr="001E06BD" w:rsidRDefault="00F60B71" w:rsidP="001E06BD">
      <w:pPr>
        <w:pStyle w:val="1"/>
        <w:rPr>
          <w:sz w:val="24"/>
        </w:rPr>
      </w:pPr>
      <w:r w:rsidRPr="001E06BD">
        <w:rPr>
          <w:sz w:val="24"/>
        </w:rPr>
        <w:t>Пояснительная записка</w:t>
      </w:r>
    </w:p>
    <w:p w:rsidR="00F60B71" w:rsidRPr="001E06BD" w:rsidRDefault="00F60B71" w:rsidP="001E06BD">
      <w:pPr>
        <w:jc w:val="center"/>
        <w:rPr>
          <w:sz w:val="20"/>
        </w:rPr>
      </w:pPr>
      <w:r w:rsidRPr="001E06BD">
        <w:rPr>
          <w:sz w:val="20"/>
        </w:rPr>
        <w:t>(размещается в архиве с материалом)</w:t>
      </w:r>
    </w:p>
    <w:p w:rsidR="00F60B71" w:rsidRPr="001E06BD" w:rsidRDefault="00F60B71" w:rsidP="001E06BD">
      <w:pPr>
        <w:rPr>
          <w:sz w:val="20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F60B71" w:rsidRPr="001E06BD" w:rsidTr="00CB3D10">
        <w:tc>
          <w:tcPr>
            <w:tcW w:w="2402" w:type="pct"/>
          </w:tcPr>
          <w:p w:rsidR="00F60B71" w:rsidRPr="001E06BD" w:rsidRDefault="00F60B71" w:rsidP="001E06BD">
            <w:pPr>
              <w:rPr>
                <w:sz w:val="20"/>
                <w:lang w:val="en-US"/>
              </w:rPr>
            </w:pPr>
            <w:r w:rsidRPr="001E06BD">
              <w:rPr>
                <w:sz w:val="20"/>
              </w:rPr>
              <w:t>Автор материала (ФИО)</w:t>
            </w:r>
            <w:r w:rsidRPr="001E06BD">
              <w:rPr>
                <w:sz w:val="20"/>
                <w:lang w:val="en-US"/>
              </w:rPr>
              <w:t xml:space="preserve"> </w:t>
            </w:r>
            <w:r w:rsidRPr="001E06BD">
              <w:rPr>
                <w:color w:val="FF0000"/>
                <w:sz w:val="20"/>
                <w:lang w:val="en-US"/>
              </w:rPr>
              <w:t>*</w:t>
            </w:r>
          </w:p>
          <w:p w:rsidR="00F60B71" w:rsidRPr="001E06BD" w:rsidRDefault="00F60B71" w:rsidP="001E06BD">
            <w:pPr>
              <w:rPr>
                <w:spacing w:val="-7"/>
                <w:sz w:val="20"/>
              </w:rPr>
            </w:pPr>
          </w:p>
        </w:tc>
        <w:tc>
          <w:tcPr>
            <w:tcW w:w="2598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>Хмелева Елена Геннадьевна</w:t>
            </w:r>
          </w:p>
        </w:tc>
      </w:tr>
      <w:tr w:rsidR="00F60B71" w:rsidRPr="001E06BD" w:rsidTr="00CB3D10">
        <w:tc>
          <w:tcPr>
            <w:tcW w:w="2402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 xml:space="preserve">Должность (с указанием преподаваемого предмета) </w:t>
            </w:r>
            <w:r w:rsidRPr="001E06BD">
              <w:rPr>
                <w:color w:val="FF0000"/>
                <w:sz w:val="20"/>
              </w:rPr>
              <w:t>*</w:t>
            </w:r>
          </w:p>
        </w:tc>
        <w:tc>
          <w:tcPr>
            <w:tcW w:w="2598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>Преподаватель социально-гуманитарных дисциплин</w:t>
            </w:r>
          </w:p>
        </w:tc>
      </w:tr>
      <w:tr w:rsidR="00F60B71" w:rsidRPr="001E06BD" w:rsidTr="00CB3D10">
        <w:tc>
          <w:tcPr>
            <w:tcW w:w="2402" w:type="pct"/>
          </w:tcPr>
          <w:p w:rsidR="00F60B71" w:rsidRPr="001E06BD" w:rsidRDefault="00F60B71" w:rsidP="001E06BD">
            <w:pPr>
              <w:rPr>
                <w:sz w:val="20"/>
                <w:lang w:val="en-US"/>
              </w:rPr>
            </w:pPr>
            <w:r w:rsidRPr="001E06BD">
              <w:rPr>
                <w:sz w:val="20"/>
              </w:rPr>
              <w:t>Образовательное учреждение</w:t>
            </w:r>
            <w:r w:rsidRPr="001E06BD">
              <w:rPr>
                <w:sz w:val="20"/>
                <w:lang w:val="en-US"/>
              </w:rPr>
              <w:t xml:space="preserve"> </w:t>
            </w:r>
          </w:p>
          <w:p w:rsidR="00F60B71" w:rsidRPr="001E06BD" w:rsidRDefault="00F60B71" w:rsidP="001E06BD">
            <w:pPr>
              <w:rPr>
                <w:spacing w:val="-7"/>
                <w:sz w:val="20"/>
                <w:lang w:val="en-US"/>
              </w:rPr>
            </w:pPr>
          </w:p>
        </w:tc>
        <w:tc>
          <w:tcPr>
            <w:tcW w:w="2598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>Уральский государственный колледж им. И.И. Ползунова</w:t>
            </w:r>
          </w:p>
        </w:tc>
      </w:tr>
      <w:tr w:rsidR="00F60B71" w:rsidRPr="001E06BD" w:rsidTr="00CB3D10">
        <w:tc>
          <w:tcPr>
            <w:tcW w:w="2402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 xml:space="preserve">Название материала </w:t>
            </w:r>
            <w:r w:rsidRPr="001E06BD">
              <w:rPr>
                <w:color w:val="FF0000"/>
                <w:sz w:val="20"/>
              </w:rPr>
              <w:t>*</w:t>
            </w:r>
          </w:p>
          <w:p w:rsidR="00F60B71" w:rsidRPr="001E06BD" w:rsidRDefault="00F60B71" w:rsidP="001E06BD">
            <w:pPr>
              <w:rPr>
                <w:spacing w:val="-7"/>
                <w:sz w:val="20"/>
              </w:rPr>
            </w:pPr>
          </w:p>
        </w:tc>
        <w:tc>
          <w:tcPr>
            <w:tcW w:w="2598" w:type="pct"/>
          </w:tcPr>
          <w:p w:rsidR="00B73C03" w:rsidRPr="00B73C03" w:rsidRDefault="00B73C03" w:rsidP="00B73C03">
            <w:pPr>
              <w:jc w:val="both"/>
              <w:rPr>
                <w:sz w:val="28"/>
                <w:szCs w:val="32"/>
              </w:rPr>
            </w:pPr>
            <w:r w:rsidRPr="00B73C03">
              <w:rPr>
                <w:sz w:val="28"/>
                <w:szCs w:val="32"/>
              </w:rPr>
              <w:t xml:space="preserve">МЕТОДИЧЕСКАЯ РАЗРАБОТКА </w:t>
            </w:r>
          </w:p>
          <w:p w:rsidR="00B73C03" w:rsidRPr="00B73C03" w:rsidRDefault="00B73C03" w:rsidP="00B73C03">
            <w:pPr>
              <w:jc w:val="both"/>
              <w:rPr>
                <w:sz w:val="28"/>
                <w:szCs w:val="32"/>
              </w:rPr>
            </w:pPr>
            <w:r w:rsidRPr="00B73C03">
              <w:rPr>
                <w:sz w:val="28"/>
                <w:szCs w:val="32"/>
              </w:rPr>
              <w:t>ПРАКТИЧЕСКОЙ РАБОТЫ</w:t>
            </w:r>
          </w:p>
          <w:p w:rsidR="00B73C03" w:rsidRPr="00B73C03" w:rsidRDefault="00B73C03" w:rsidP="00B73C03">
            <w:pPr>
              <w:jc w:val="both"/>
              <w:rPr>
                <w:szCs w:val="28"/>
              </w:rPr>
            </w:pPr>
            <w:r w:rsidRPr="00B73C03">
              <w:rPr>
                <w:szCs w:val="28"/>
              </w:rPr>
              <w:t xml:space="preserve">ПО ТЕМЕ: «Обращения граждан в государственные органы и </w:t>
            </w:r>
          </w:p>
          <w:p w:rsidR="00B73C03" w:rsidRPr="00B73C03" w:rsidRDefault="00B73C03" w:rsidP="00B73C03">
            <w:pPr>
              <w:jc w:val="both"/>
              <w:rPr>
                <w:szCs w:val="28"/>
              </w:rPr>
            </w:pPr>
            <w:r w:rsidRPr="00B73C03">
              <w:rPr>
                <w:szCs w:val="28"/>
              </w:rPr>
              <w:t>органы местного самоуправления»</w:t>
            </w:r>
          </w:p>
          <w:p w:rsidR="00F60B71" w:rsidRPr="001E06BD" w:rsidRDefault="00F60B71" w:rsidP="001E06BD">
            <w:pPr>
              <w:jc w:val="both"/>
              <w:rPr>
                <w:sz w:val="20"/>
              </w:rPr>
            </w:pPr>
          </w:p>
        </w:tc>
      </w:tr>
      <w:tr w:rsidR="00F60B71" w:rsidRPr="001E06BD" w:rsidTr="00CB3D10">
        <w:tc>
          <w:tcPr>
            <w:tcW w:w="2402" w:type="pct"/>
            <w:vAlign w:val="center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 xml:space="preserve">Класс (возраст) </w:t>
            </w:r>
            <w:r w:rsidRPr="001E06BD">
              <w:rPr>
                <w:color w:val="FF0000"/>
                <w:sz w:val="20"/>
              </w:rPr>
              <w:t>*</w:t>
            </w:r>
          </w:p>
          <w:p w:rsidR="00F60B71" w:rsidRPr="001E06BD" w:rsidRDefault="00F60B71" w:rsidP="001E06BD">
            <w:pPr>
              <w:rPr>
                <w:spacing w:val="-7"/>
                <w:sz w:val="20"/>
              </w:rPr>
            </w:pPr>
          </w:p>
        </w:tc>
        <w:tc>
          <w:tcPr>
            <w:tcW w:w="2598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>17-19 лет</w:t>
            </w:r>
          </w:p>
        </w:tc>
      </w:tr>
      <w:tr w:rsidR="00F60B71" w:rsidRPr="001E06BD" w:rsidTr="00CB3D10">
        <w:tc>
          <w:tcPr>
            <w:tcW w:w="2402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 xml:space="preserve">Учебный предмет </w:t>
            </w:r>
            <w:r w:rsidRPr="001E06BD">
              <w:rPr>
                <w:color w:val="FF0000"/>
                <w:sz w:val="20"/>
              </w:rPr>
              <w:t>*</w:t>
            </w:r>
          </w:p>
          <w:p w:rsidR="00F60B71" w:rsidRPr="001E06BD" w:rsidRDefault="00F60B71" w:rsidP="001E06BD">
            <w:pPr>
              <w:rPr>
                <w:spacing w:val="-7"/>
                <w:sz w:val="20"/>
              </w:rPr>
            </w:pPr>
          </w:p>
        </w:tc>
        <w:tc>
          <w:tcPr>
            <w:tcW w:w="2598" w:type="pct"/>
          </w:tcPr>
          <w:p w:rsidR="00F60B71" w:rsidRPr="001E06BD" w:rsidRDefault="00F60B71" w:rsidP="001E06BD">
            <w:pPr>
              <w:jc w:val="both"/>
              <w:rPr>
                <w:b/>
                <w:sz w:val="20"/>
                <w:szCs w:val="28"/>
              </w:rPr>
            </w:pPr>
            <w:r w:rsidRPr="001E06BD">
              <w:rPr>
                <w:sz w:val="20"/>
                <w:szCs w:val="28"/>
              </w:rPr>
              <w:t>ПМ.02. «Организационное обеспечение деятельности учреждений социальной защиты населения и органов Пенсионного фонда РФ»</w:t>
            </w:r>
          </w:p>
          <w:p w:rsidR="00F60B71" w:rsidRPr="001E06BD" w:rsidRDefault="00F60B71" w:rsidP="001E06BD">
            <w:pPr>
              <w:rPr>
                <w:sz w:val="20"/>
              </w:rPr>
            </w:pPr>
          </w:p>
        </w:tc>
      </w:tr>
      <w:tr w:rsidR="00F60B71" w:rsidRPr="001E06BD" w:rsidTr="00CB3D10">
        <w:tc>
          <w:tcPr>
            <w:tcW w:w="2402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F60B71" w:rsidRPr="001E06BD" w:rsidRDefault="00F60B71" w:rsidP="001E06BD">
            <w:pPr>
              <w:rPr>
                <w:sz w:val="20"/>
              </w:rPr>
            </w:pPr>
          </w:p>
        </w:tc>
      </w:tr>
      <w:tr w:rsidR="00F60B71" w:rsidRPr="001E06BD" w:rsidTr="00CB3D10">
        <w:tc>
          <w:tcPr>
            <w:tcW w:w="2402" w:type="pct"/>
            <w:vAlign w:val="center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 xml:space="preserve">Вид ресурса (презентация, видео, текстовый документ  и другие) </w:t>
            </w:r>
            <w:r w:rsidRPr="001E06BD">
              <w:rPr>
                <w:color w:val="FF0000"/>
                <w:sz w:val="20"/>
              </w:rPr>
              <w:t>*</w:t>
            </w:r>
          </w:p>
          <w:p w:rsidR="00F60B71" w:rsidRPr="001E06BD" w:rsidRDefault="00F60B71" w:rsidP="001E06BD">
            <w:pPr>
              <w:rPr>
                <w:spacing w:val="-7"/>
                <w:sz w:val="20"/>
              </w:rPr>
            </w:pPr>
          </w:p>
        </w:tc>
        <w:tc>
          <w:tcPr>
            <w:tcW w:w="2598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>Текстовый документ</w:t>
            </w:r>
          </w:p>
        </w:tc>
      </w:tr>
      <w:tr w:rsidR="00F60B71" w:rsidRPr="001E06BD" w:rsidTr="00CB3D10">
        <w:tc>
          <w:tcPr>
            <w:tcW w:w="2402" w:type="pct"/>
            <w:vAlign w:val="center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 xml:space="preserve">Техническое оснащение (компьютер, интерактивная доска и другие.) </w:t>
            </w:r>
            <w:r w:rsidRPr="001E06BD">
              <w:rPr>
                <w:color w:val="FF0000"/>
                <w:sz w:val="20"/>
              </w:rPr>
              <w:t>*</w:t>
            </w:r>
          </w:p>
          <w:p w:rsidR="00F60B71" w:rsidRPr="001E06BD" w:rsidRDefault="00F60B71" w:rsidP="001E06BD">
            <w:pPr>
              <w:rPr>
                <w:spacing w:val="-7"/>
                <w:sz w:val="20"/>
              </w:rPr>
            </w:pPr>
          </w:p>
        </w:tc>
        <w:tc>
          <w:tcPr>
            <w:tcW w:w="2598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 xml:space="preserve">Не требуется </w:t>
            </w:r>
          </w:p>
        </w:tc>
      </w:tr>
      <w:tr w:rsidR="00F60B71" w:rsidRPr="001E06BD" w:rsidTr="00CB3D10">
        <w:tc>
          <w:tcPr>
            <w:tcW w:w="2402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>Цели,</w:t>
            </w:r>
          </w:p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 xml:space="preserve">Задачи материала </w:t>
            </w:r>
            <w:r w:rsidRPr="001E06BD">
              <w:rPr>
                <w:color w:val="FF0000"/>
                <w:sz w:val="20"/>
              </w:rPr>
              <w:t>*</w:t>
            </w:r>
          </w:p>
          <w:p w:rsidR="00F60B71" w:rsidRPr="001E06BD" w:rsidRDefault="00F60B71" w:rsidP="001E06BD">
            <w:pPr>
              <w:rPr>
                <w:spacing w:val="-7"/>
                <w:sz w:val="20"/>
              </w:rPr>
            </w:pPr>
          </w:p>
        </w:tc>
        <w:tc>
          <w:tcPr>
            <w:tcW w:w="2598" w:type="pct"/>
          </w:tcPr>
          <w:p w:rsidR="00F60B71" w:rsidRPr="001E06BD" w:rsidRDefault="00F60B71" w:rsidP="001E06BD">
            <w:pPr>
              <w:ind w:firstLine="709"/>
              <w:rPr>
                <w:szCs w:val="28"/>
              </w:rPr>
            </w:pPr>
            <w:r w:rsidRPr="001E06BD">
              <w:rPr>
                <w:sz w:val="20"/>
              </w:rPr>
              <w:t xml:space="preserve"> </w:t>
            </w:r>
            <w:r w:rsidRPr="001E06BD">
              <w:rPr>
                <w:b/>
                <w:sz w:val="22"/>
                <w:szCs w:val="28"/>
              </w:rPr>
              <w:t>Цель урока:</w:t>
            </w:r>
            <w:r w:rsidRPr="001E06BD">
              <w:rPr>
                <w:sz w:val="22"/>
                <w:szCs w:val="28"/>
              </w:rPr>
              <w:t xml:space="preserve"> сформировать представления порядке разработки программ муниципального образования и критериев эффективности, а также о полномочиях участников программ., а также сформировать представления о муниципальных программах, реализуемых в г.Екатеринбурге и ГО Верхняя Пышма.</w:t>
            </w:r>
          </w:p>
          <w:p w:rsidR="00F60B71" w:rsidRPr="001E06BD" w:rsidRDefault="00F60B71" w:rsidP="001E06BD">
            <w:pPr>
              <w:ind w:firstLine="709"/>
              <w:rPr>
                <w:sz w:val="12"/>
                <w:szCs w:val="16"/>
              </w:rPr>
            </w:pPr>
          </w:p>
          <w:p w:rsidR="00F60B71" w:rsidRPr="001E06BD" w:rsidRDefault="00F60B71" w:rsidP="001E06BD">
            <w:pPr>
              <w:ind w:left="-540" w:firstLine="540"/>
              <w:rPr>
                <w:szCs w:val="28"/>
              </w:rPr>
            </w:pPr>
            <w:r w:rsidRPr="001E06BD">
              <w:rPr>
                <w:b/>
                <w:sz w:val="22"/>
                <w:szCs w:val="28"/>
              </w:rPr>
              <w:t>Учебные:</w:t>
            </w:r>
          </w:p>
          <w:p w:rsidR="00F60B71" w:rsidRPr="001E06BD" w:rsidRDefault="00F60B71" w:rsidP="001E06BD">
            <w:pPr>
              <w:numPr>
                <w:ilvl w:val="0"/>
                <w:numId w:val="1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Изучение понятия и видов обращений граждан в органы местного самоуправления;</w:t>
            </w:r>
          </w:p>
          <w:p w:rsidR="00F60B71" w:rsidRPr="001E06BD" w:rsidRDefault="00F60B71" w:rsidP="001E06BD">
            <w:pPr>
              <w:numPr>
                <w:ilvl w:val="0"/>
                <w:numId w:val="1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Изучение порядка приема граждан в администрацию города (мэрию);</w:t>
            </w:r>
          </w:p>
          <w:p w:rsidR="00F60B71" w:rsidRPr="001E06BD" w:rsidRDefault="00F60B71" w:rsidP="001E06BD">
            <w:pPr>
              <w:numPr>
                <w:ilvl w:val="0"/>
                <w:numId w:val="1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Знать особенности организации приема главы города.</w:t>
            </w:r>
          </w:p>
          <w:p w:rsidR="00F60B71" w:rsidRPr="001E06BD" w:rsidRDefault="00F60B71" w:rsidP="001E06BD">
            <w:pPr>
              <w:ind w:left="-180" w:firstLine="180"/>
              <w:rPr>
                <w:b/>
                <w:szCs w:val="28"/>
              </w:rPr>
            </w:pPr>
            <w:r w:rsidRPr="001E06BD">
              <w:rPr>
                <w:b/>
                <w:sz w:val="22"/>
                <w:szCs w:val="28"/>
              </w:rPr>
              <w:t>Развивающие:</w:t>
            </w:r>
          </w:p>
          <w:p w:rsidR="00F60B71" w:rsidRPr="001E06BD" w:rsidRDefault="00F60B71" w:rsidP="001E06BD">
            <w:pPr>
              <w:numPr>
                <w:ilvl w:val="0"/>
                <w:numId w:val="2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Уметь приводить примеры и оформлять различные виды обращений граждан в государственные органы, органы субъектов РФ и органы местного самоуправления;</w:t>
            </w:r>
          </w:p>
          <w:p w:rsidR="00F60B71" w:rsidRPr="001E06BD" w:rsidRDefault="00F60B71" w:rsidP="001E06BD">
            <w:pPr>
              <w:numPr>
                <w:ilvl w:val="0"/>
                <w:numId w:val="2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Уметь самостоятельно определять права и обязанности граждан, которые обращаются в органы местного самоуправления;</w:t>
            </w:r>
          </w:p>
          <w:p w:rsidR="00F60B71" w:rsidRPr="001E06BD" w:rsidRDefault="00F60B71" w:rsidP="001E06BD">
            <w:pPr>
              <w:numPr>
                <w:ilvl w:val="0"/>
                <w:numId w:val="2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Уметь работать с нормативными актами, регулирующими правовое положение граждан в решении вопросов местного значения;</w:t>
            </w:r>
          </w:p>
          <w:p w:rsidR="00F60B71" w:rsidRPr="001E06BD" w:rsidRDefault="00F60B71" w:rsidP="001E06BD">
            <w:pPr>
              <w:numPr>
                <w:ilvl w:val="0"/>
                <w:numId w:val="2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Развитие навыков работы в группе и высказывания своей точки зрения.</w:t>
            </w:r>
          </w:p>
          <w:p w:rsidR="00F60B71" w:rsidRPr="001E06BD" w:rsidRDefault="00F60B71" w:rsidP="001E06BD">
            <w:pPr>
              <w:ind w:left="-180" w:firstLine="180"/>
              <w:rPr>
                <w:b/>
                <w:szCs w:val="28"/>
              </w:rPr>
            </w:pPr>
            <w:r w:rsidRPr="001E06BD">
              <w:rPr>
                <w:b/>
                <w:sz w:val="22"/>
                <w:szCs w:val="28"/>
              </w:rPr>
              <w:lastRenderedPageBreak/>
              <w:t>Воспитательные:</w:t>
            </w:r>
          </w:p>
          <w:p w:rsidR="00F60B71" w:rsidRPr="001E06BD" w:rsidRDefault="00F60B71" w:rsidP="001E06BD">
            <w:pPr>
              <w:numPr>
                <w:ilvl w:val="0"/>
                <w:numId w:val="3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Формирование принципов служебного поведения государственного служащего: обладания профессиональными качествами, определения круга компетенции, культурой общения;</w:t>
            </w:r>
          </w:p>
          <w:p w:rsidR="00F60B71" w:rsidRPr="001E06BD" w:rsidRDefault="00F60B71" w:rsidP="001E06BD">
            <w:pPr>
              <w:numPr>
                <w:ilvl w:val="0"/>
                <w:numId w:val="3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Сформировать представление об имидже государственного служащего;</w:t>
            </w:r>
          </w:p>
          <w:p w:rsidR="00F60B71" w:rsidRPr="001E06BD" w:rsidRDefault="00F60B71" w:rsidP="001E06BD">
            <w:pPr>
              <w:numPr>
                <w:ilvl w:val="0"/>
                <w:numId w:val="3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Формирование партнерских отношений, делового сотрудничества как внутри группы, так и между группами;</w:t>
            </w:r>
          </w:p>
          <w:p w:rsidR="00F60B71" w:rsidRPr="001E06BD" w:rsidRDefault="00F60B71" w:rsidP="001E06BD">
            <w:pPr>
              <w:numPr>
                <w:ilvl w:val="0"/>
                <w:numId w:val="3"/>
              </w:numPr>
              <w:tabs>
                <w:tab w:val="clear" w:pos="-180"/>
                <w:tab w:val="num" w:pos="360"/>
              </w:tabs>
              <w:ind w:left="360"/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t>Уметь оценить работу члена группы.</w:t>
            </w:r>
          </w:p>
        </w:tc>
      </w:tr>
      <w:tr w:rsidR="00F60B71" w:rsidRPr="001E06BD" w:rsidTr="00CB3D10">
        <w:tc>
          <w:tcPr>
            <w:tcW w:w="2402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bCs/>
                <w:sz w:val="20"/>
              </w:rPr>
              <w:lastRenderedPageBreak/>
              <w:t xml:space="preserve">Краткое описание работы с ресурсом </w:t>
            </w:r>
          </w:p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1E06BD">
              <w:rPr>
                <w:color w:val="FF0000"/>
                <w:sz w:val="20"/>
              </w:rPr>
              <w:t>*</w:t>
            </w:r>
          </w:p>
        </w:tc>
        <w:tc>
          <w:tcPr>
            <w:tcW w:w="2598" w:type="pct"/>
          </w:tcPr>
          <w:p w:rsidR="001E06BD" w:rsidRPr="001E06BD" w:rsidRDefault="001E06BD" w:rsidP="001E06BD">
            <w:pPr>
              <w:rPr>
                <w:szCs w:val="28"/>
              </w:rPr>
            </w:pPr>
            <w:r w:rsidRPr="001E06BD">
              <w:rPr>
                <w:szCs w:val="28"/>
              </w:rPr>
              <w:t xml:space="preserve">Профессиональный модуль ПМ.02. «Организационное обеспечение деятельности учреждений социальной защиты населения и органов Пенсионного фонда РФ» направлена на изучение организации работы органов и учреждений, организации работы с обращениями граждан. С целью овладения профессиональной деятельностью и соответствующими профессиональными компетенциями обучающийся в ходе освоения профессионального модуля ПМ.02. уметь: организовывать и координировать социальную работу с отдельными лицами, нуждающимися в социальной поддержке; использовать приемы делового общения в профессиональной деятельности. </w:t>
            </w:r>
          </w:p>
          <w:p w:rsidR="001E06BD" w:rsidRPr="001E06BD" w:rsidRDefault="001E06BD" w:rsidP="001E06BD">
            <w:pPr>
              <w:ind w:firstLine="708"/>
              <w:rPr>
                <w:szCs w:val="28"/>
              </w:rPr>
            </w:pPr>
            <w:r w:rsidRPr="001E06BD">
              <w:rPr>
                <w:szCs w:val="28"/>
              </w:rPr>
              <w:t xml:space="preserve">Поэтому актуальность выбранной темы обосновывается тем, что одним из приоритетов социальной политики российского государства является гарантированная поддержка государством материнства, отцовства и детства, именно на уровне местного самоуправления. А формирование баз данных получателей пособий и компенсаций, услуг и других социальных выплат, выявление лиц, нуждающихся в мерах государственной социальной поддержки и помощи, происходит на территории муниципального образования во взаимодействии с органами местного самоуправления. </w:t>
            </w:r>
          </w:p>
          <w:p w:rsidR="001E06BD" w:rsidRPr="001E06BD" w:rsidRDefault="001E06BD" w:rsidP="001E06BD">
            <w:pPr>
              <w:rPr>
                <w:szCs w:val="28"/>
              </w:rPr>
            </w:pPr>
            <w:r w:rsidRPr="001E06BD">
              <w:rPr>
                <w:szCs w:val="28"/>
              </w:rPr>
              <w:tab/>
              <w:t xml:space="preserve">В практической работе на тему: «Обращения граждан в государственные органы и органы местного самоуправления» раскрываются понятие и формы обращений граждан; методы, используемые в работе с обращениями граждан; организация рассмотрения обращений; контроль и надзор за соблюдением порядка рассмотрения обращений граждан. Практическая работа проводится в форме деловой игры с выполнением работы по составлению письменного обращения  в органы местного самоуправления и выполнения по ролям деловой игры «Прием мэра». </w:t>
            </w:r>
          </w:p>
          <w:p w:rsidR="001E06BD" w:rsidRPr="001E06BD" w:rsidRDefault="001E06BD" w:rsidP="001E06BD">
            <w:pPr>
              <w:rPr>
                <w:szCs w:val="28"/>
              </w:rPr>
            </w:pPr>
            <w:r w:rsidRPr="001E06BD">
              <w:rPr>
                <w:szCs w:val="28"/>
              </w:rPr>
              <w:tab/>
              <w:t xml:space="preserve">Изучение видов и порядка назначения пособий гражданам, имеющим детей помогают обобщить и систематизировать знания, полученные в рамках других  ПМ.01. «Обеспечение реализации прав граждан в сфере пенсионного обеспечения и социальной защиты». </w:t>
            </w:r>
          </w:p>
          <w:p w:rsidR="00F60B71" w:rsidRPr="001E06BD" w:rsidRDefault="00F60B71" w:rsidP="001E06BD">
            <w:pPr>
              <w:rPr>
                <w:sz w:val="20"/>
              </w:rPr>
            </w:pPr>
          </w:p>
        </w:tc>
      </w:tr>
      <w:tr w:rsidR="00F60B71" w:rsidRPr="001E06BD" w:rsidTr="00CB3D10">
        <w:tc>
          <w:tcPr>
            <w:tcW w:w="2402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t>Список использованной литературы.</w:t>
            </w:r>
          </w:p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sz w:val="20"/>
              </w:rPr>
              <w:lastRenderedPageBreak/>
              <w:t xml:space="preserve">Ссылки на Интернет - источники </w:t>
            </w:r>
            <w:r w:rsidRPr="001E06BD">
              <w:rPr>
                <w:color w:val="FF0000"/>
                <w:sz w:val="20"/>
              </w:rPr>
              <w:t>*</w:t>
            </w:r>
          </w:p>
          <w:p w:rsidR="00F60B71" w:rsidRPr="001E06BD" w:rsidRDefault="00F60B71" w:rsidP="001E06BD">
            <w:pPr>
              <w:rPr>
                <w:sz w:val="20"/>
              </w:rPr>
            </w:pPr>
          </w:p>
        </w:tc>
        <w:tc>
          <w:tcPr>
            <w:tcW w:w="2598" w:type="pct"/>
          </w:tcPr>
          <w:p w:rsidR="00F60B71" w:rsidRPr="001E06BD" w:rsidRDefault="00F60B71" w:rsidP="001E06BD">
            <w:pPr>
              <w:rPr>
                <w:sz w:val="18"/>
              </w:rPr>
            </w:pPr>
          </w:p>
          <w:p w:rsidR="001E06BD" w:rsidRPr="001E06BD" w:rsidRDefault="001E06BD" w:rsidP="001E06BD">
            <w:pPr>
              <w:numPr>
                <w:ilvl w:val="0"/>
                <w:numId w:val="4"/>
              </w:numPr>
              <w:jc w:val="both"/>
              <w:rPr>
                <w:szCs w:val="28"/>
              </w:rPr>
            </w:pPr>
            <w:r w:rsidRPr="001E06BD">
              <w:rPr>
                <w:sz w:val="22"/>
                <w:szCs w:val="28"/>
              </w:rPr>
              <w:lastRenderedPageBreak/>
              <w:t xml:space="preserve">Федеральный закон «Об общих принципах организации местного самоуправления в РФ»// СЗ РФ. 1995. - №35. </w:t>
            </w:r>
          </w:p>
          <w:p w:rsidR="001E06BD" w:rsidRPr="001E06BD" w:rsidRDefault="001E06BD" w:rsidP="001E06BD">
            <w:pPr>
              <w:widowControl w:val="0"/>
              <w:numPr>
                <w:ilvl w:val="0"/>
                <w:numId w:val="4"/>
              </w:numPr>
              <w:adjustRightInd w:val="0"/>
              <w:jc w:val="both"/>
              <w:textAlignment w:val="baseline"/>
              <w:rPr>
                <w:color w:val="000000"/>
                <w:szCs w:val="28"/>
              </w:rPr>
            </w:pPr>
            <w:r w:rsidRPr="001E06BD">
              <w:rPr>
                <w:color w:val="000000"/>
                <w:sz w:val="22"/>
                <w:szCs w:val="28"/>
              </w:rPr>
              <w:t>Куницын А.Р. Образцы заявлений и жалоб. Комментарии законодательства: практическое пособие/ А.Р.Куницын. – 4-е изд., стер. – М.: КНОРУС, 2007</w:t>
            </w:r>
          </w:p>
          <w:p w:rsidR="001E06BD" w:rsidRPr="001E06BD" w:rsidRDefault="001E06BD" w:rsidP="001E06BD">
            <w:pPr>
              <w:widowControl w:val="0"/>
              <w:numPr>
                <w:ilvl w:val="0"/>
                <w:numId w:val="4"/>
              </w:numPr>
              <w:adjustRightInd w:val="0"/>
              <w:jc w:val="both"/>
              <w:textAlignment w:val="baseline"/>
              <w:rPr>
                <w:color w:val="000000"/>
                <w:szCs w:val="28"/>
              </w:rPr>
            </w:pPr>
            <w:r w:rsidRPr="001E06BD">
              <w:rPr>
                <w:color w:val="000000"/>
                <w:sz w:val="22"/>
                <w:szCs w:val="28"/>
              </w:rPr>
              <w:t>Румынина Л.А. Документационное обеспечение управления: Учебник для студ. Учреждений сред.проф.образования/ Л.А.Румынина. – 3-е изд., испр. – М.: Издательский центр «Академия», 2005</w:t>
            </w:r>
          </w:p>
          <w:p w:rsidR="00F60B71" w:rsidRPr="001E06BD" w:rsidRDefault="001E06BD" w:rsidP="001E06BD">
            <w:pPr>
              <w:widowControl w:val="0"/>
              <w:numPr>
                <w:ilvl w:val="0"/>
                <w:numId w:val="4"/>
              </w:numPr>
              <w:adjustRightInd w:val="0"/>
              <w:jc w:val="both"/>
              <w:textAlignment w:val="baseline"/>
              <w:rPr>
                <w:color w:val="000000"/>
                <w:szCs w:val="28"/>
              </w:rPr>
            </w:pPr>
            <w:r w:rsidRPr="001E06BD">
              <w:rPr>
                <w:color w:val="000000"/>
                <w:sz w:val="22"/>
                <w:szCs w:val="28"/>
              </w:rPr>
              <w:t>Пшенко А.В. Документационное обеспечение управления: Учеб.пособие для студ.сред.проф.учеб.заведений. – 3-е изд., перераб. и доп. – М.: Издательский центр «Академия», 2004</w:t>
            </w:r>
          </w:p>
          <w:p w:rsidR="00F60B71" w:rsidRPr="001E06BD" w:rsidRDefault="00F60B71" w:rsidP="001E06BD">
            <w:pPr>
              <w:rPr>
                <w:sz w:val="20"/>
              </w:rPr>
            </w:pPr>
          </w:p>
        </w:tc>
      </w:tr>
      <w:tr w:rsidR="00F60B71" w:rsidRPr="001E06BD" w:rsidTr="00CB3D10">
        <w:tc>
          <w:tcPr>
            <w:tcW w:w="2402" w:type="pct"/>
          </w:tcPr>
          <w:p w:rsidR="00F60B71" w:rsidRPr="001E06BD" w:rsidRDefault="00F60B71" w:rsidP="001E06BD">
            <w:pPr>
              <w:rPr>
                <w:sz w:val="20"/>
              </w:rPr>
            </w:pPr>
            <w:r w:rsidRPr="001E06BD">
              <w:rPr>
                <w:rStyle w:val="ucoz-forum-post"/>
                <w:sz w:val="20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1E06BD">
              <w:rPr>
                <w:color w:val="FF0000"/>
                <w:sz w:val="20"/>
              </w:rPr>
              <w:t xml:space="preserve"> *</w:t>
            </w:r>
          </w:p>
        </w:tc>
        <w:tc>
          <w:tcPr>
            <w:tcW w:w="2598" w:type="pct"/>
          </w:tcPr>
          <w:p w:rsidR="00F60B71" w:rsidRPr="001E06BD" w:rsidRDefault="001E06BD" w:rsidP="001E06BD">
            <w:pPr>
              <w:rPr>
                <w:sz w:val="20"/>
              </w:rPr>
            </w:pPr>
            <w:r w:rsidRPr="001E06BD">
              <w:rPr>
                <w:b/>
                <w:sz w:val="20"/>
              </w:rPr>
              <w:t>Нет</w:t>
            </w:r>
          </w:p>
        </w:tc>
      </w:tr>
    </w:tbl>
    <w:p w:rsidR="00F60B71" w:rsidRPr="001E06BD" w:rsidRDefault="00F60B71" w:rsidP="001E06BD">
      <w:pPr>
        <w:rPr>
          <w:sz w:val="20"/>
        </w:rPr>
      </w:pPr>
    </w:p>
    <w:p w:rsidR="00F60B71" w:rsidRPr="001E06BD" w:rsidRDefault="00F60B71" w:rsidP="001E06BD">
      <w:pPr>
        <w:ind w:left="360"/>
        <w:rPr>
          <w:sz w:val="20"/>
        </w:rPr>
      </w:pPr>
      <w:r w:rsidRPr="001E06BD">
        <w:rPr>
          <w:color w:val="FF0000"/>
          <w:sz w:val="20"/>
        </w:rPr>
        <w:t>*</w:t>
      </w:r>
      <w:r w:rsidRPr="001E06BD">
        <w:rPr>
          <w:sz w:val="20"/>
        </w:rPr>
        <w:t xml:space="preserve"> - Поля обязательные к заполнению.</w:t>
      </w:r>
    </w:p>
    <w:p w:rsidR="00430BDB" w:rsidRPr="001E06BD" w:rsidRDefault="00430BDB" w:rsidP="001E06BD">
      <w:pPr>
        <w:rPr>
          <w:sz w:val="20"/>
        </w:rPr>
      </w:pPr>
    </w:p>
    <w:sectPr w:rsidR="00430BDB" w:rsidRPr="001E06BD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F78" w:rsidRDefault="005D5F78" w:rsidP="00B85AB8">
      <w:r>
        <w:separator/>
      </w:r>
    </w:p>
  </w:endnote>
  <w:endnote w:type="continuationSeparator" w:id="0">
    <w:p w:rsidR="005D5F78" w:rsidRDefault="005D5F78" w:rsidP="00B85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B85AB8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E06B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5D5F78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D5F78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1E06BD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F78" w:rsidRDefault="005D5F78" w:rsidP="00B85AB8">
      <w:r>
        <w:separator/>
      </w:r>
    </w:p>
  </w:footnote>
  <w:footnote w:type="continuationSeparator" w:id="0">
    <w:p w:rsidR="005D5F78" w:rsidRDefault="005D5F78" w:rsidP="00B85A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1E06BD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7C49"/>
    <w:multiLevelType w:val="hybridMultilevel"/>
    <w:tmpl w:val="C374B448"/>
    <w:lvl w:ilvl="0" w:tplc="861C70CC">
      <w:start w:val="1"/>
      <w:numFmt w:val="bullet"/>
      <w:lvlText w:val="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">
    <w:nsid w:val="295257E9"/>
    <w:multiLevelType w:val="hybridMultilevel"/>
    <w:tmpl w:val="B7BC36CE"/>
    <w:lvl w:ilvl="0" w:tplc="861C70CC">
      <w:start w:val="1"/>
      <w:numFmt w:val="bullet"/>
      <w:lvlText w:val="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>
    <w:nsid w:val="3A5505A9"/>
    <w:multiLevelType w:val="hybridMultilevel"/>
    <w:tmpl w:val="9858F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3C22B4"/>
    <w:multiLevelType w:val="hybridMultilevel"/>
    <w:tmpl w:val="20745EFA"/>
    <w:lvl w:ilvl="0" w:tplc="861C70CC">
      <w:start w:val="1"/>
      <w:numFmt w:val="bullet"/>
      <w:lvlText w:val="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B71"/>
    <w:rsid w:val="001E06BD"/>
    <w:rsid w:val="002B38CB"/>
    <w:rsid w:val="00430BDB"/>
    <w:rsid w:val="00556589"/>
    <w:rsid w:val="005D5F78"/>
    <w:rsid w:val="00B73C03"/>
    <w:rsid w:val="00B85AB8"/>
    <w:rsid w:val="00F60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0B71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0B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F60B71"/>
  </w:style>
  <w:style w:type="character" w:styleId="a3">
    <w:name w:val="Hyperlink"/>
    <w:basedOn w:val="a0"/>
    <w:rsid w:val="00F60B71"/>
    <w:rPr>
      <w:color w:val="0000FF"/>
      <w:u w:val="single"/>
    </w:rPr>
  </w:style>
  <w:style w:type="paragraph" w:styleId="a4">
    <w:name w:val="footer"/>
    <w:basedOn w:val="a"/>
    <w:link w:val="a5"/>
    <w:rsid w:val="00F60B7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60B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60B71"/>
  </w:style>
  <w:style w:type="paragraph" w:styleId="a7">
    <w:name w:val="header"/>
    <w:basedOn w:val="a"/>
    <w:link w:val="a8"/>
    <w:rsid w:val="00F60B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60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F60B71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F60B7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758</Words>
  <Characters>4323</Characters>
  <Application>Microsoft Office Word</Application>
  <DocSecurity>0</DocSecurity>
  <Lines>36</Lines>
  <Paragraphs>10</Paragraphs>
  <ScaleCrop>false</ScaleCrop>
  <Company/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4</cp:revision>
  <dcterms:created xsi:type="dcterms:W3CDTF">2017-05-26T08:46:00Z</dcterms:created>
  <dcterms:modified xsi:type="dcterms:W3CDTF">2017-05-26T08:56:00Z</dcterms:modified>
</cp:coreProperties>
</file>